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：</w:t>
      </w:r>
    </w:p>
    <w:p>
      <w:pPr>
        <w:pStyle w:val="2"/>
        <w:spacing w:before="0" w:after="0" w:line="240" w:lineRule="auto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珠海科技学院20</w:t>
      </w:r>
      <w:r>
        <w:rPr>
          <w:rFonts w:hint="eastAsia"/>
          <w:sz w:val="36"/>
          <w:szCs w:val="36"/>
          <w:lang w:val="en-US" w:eastAsia="zh-CN"/>
        </w:rPr>
        <w:t>22-2023</w:t>
      </w:r>
      <w:r>
        <w:rPr>
          <w:rFonts w:hint="eastAsia"/>
          <w:sz w:val="36"/>
          <w:szCs w:val="36"/>
        </w:rPr>
        <w:t>级辅修专业、</w:t>
      </w:r>
      <w:r>
        <w:rPr>
          <w:rFonts w:hint="eastAsia"/>
          <w:sz w:val="36"/>
          <w:szCs w:val="36"/>
          <w:lang w:val="en-US" w:eastAsia="zh-CN"/>
        </w:rPr>
        <w:t>2023级</w:t>
      </w:r>
      <w:r>
        <w:rPr>
          <w:rFonts w:hint="eastAsia"/>
          <w:sz w:val="36"/>
          <w:szCs w:val="36"/>
        </w:rPr>
        <w:t>辅修学士学位</w:t>
      </w:r>
      <w:r>
        <w:rPr>
          <w:rFonts w:hint="eastAsia"/>
          <w:sz w:val="36"/>
          <w:szCs w:val="36"/>
          <w:lang w:eastAsia="zh-CN"/>
        </w:rPr>
        <w:t>专业</w:t>
      </w:r>
      <w:r>
        <w:rPr>
          <w:rFonts w:hint="eastAsia"/>
          <w:sz w:val="36"/>
          <w:szCs w:val="36"/>
        </w:rPr>
        <w:t>报名限制</w:t>
      </w:r>
    </w:p>
    <w:tbl>
      <w:tblPr>
        <w:tblStyle w:val="7"/>
        <w:tblW w:w="155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96"/>
        <w:gridCol w:w="1944"/>
        <w:gridCol w:w="1362"/>
        <w:gridCol w:w="1098"/>
        <w:gridCol w:w="3168"/>
        <w:gridCol w:w="1190"/>
        <w:gridCol w:w="30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招生类别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咨询地点及电话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不及格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科目数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专业面向对象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辅修专业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会计学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商学院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60-120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蔚莹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国学院教学楼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K414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室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7626115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3门及以下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非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会计学专业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（主修专业为202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-202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60-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谢伯劲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博文楼（第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二教学楼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D105室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7510415，18806682550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ab/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非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/>
              </w:rPr>
              <w:t>机器人工程专业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（主修专业为202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-202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应用统计学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统计与数据科学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学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吴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冬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图书馆713室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7626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376，13697792035</w:t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高等数学考核成绩合格、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非应用统计学专业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-202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商务英语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60-120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吴佳丽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至善楼（第三教学楼）G310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7638712，13333525535</w:t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非</w:t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t>商务英语专业和英语专业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（主修专业为202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-202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无人驾驶航空器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系统工程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航空工程学院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李哲煜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图书馆727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0756-7626874</w:t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非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无人驾驶航空器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系统工程</w:t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（主修专业为202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-202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飞行器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设计与工程</w:t>
            </w: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郭书祥</w:t>
            </w:r>
          </w:p>
        </w:tc>
        <w:tc>
          <w:tcPr>
            <w:tcW w:w="3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非</w:t>
            </w:r>
            <w:r>
              <w:rPr>
                <w:rFonts w:hint="default" w:cs="Courier New" w:asciiTheme="minorEastAsia" w:hAnsiTheme="minorEastAsia"/>
                <w:sz w:val="21"/>
                <w:szCs w:val="21"/>
                <w:lang w:val="en-US" w:eastAsia="zh-CN"/>
              </w:rPr>
              <w:t>飞行器设计与工程专业</w:t>
            </w:r>
            <w:r>
              <w:rPr>
                <w:rFonts w:hint="default" w:cs="Courier New" w:asciiTheme="minorEastAsia" w:hAnsi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（主修专业为202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2-2023级）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辅修学士学位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商务英语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吴佳丽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至善楼（第三教学楼）G310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7638712，13333525535</w:t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非</w:t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t>文学学科</w:t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cs="Courier New" w:asciiTheme="minorEastAsia" w:hAnsiTheme="minorEastAsia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主修专业为202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国际经济与贸易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金融与贸易学院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关豆豆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珠海科技学院国学院K406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07567626090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13138115898</w:t>
            </w: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Courier New" w:asciiTheme="minorEastAsia" w:hAnsiTheme="minorEastAsia"/>
                <w:sz w:val="21"/>
                <w:szCs w:val="21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非经济学学科</w:t>
            </w:r>
          </w:p>
          <w:p>
            <w:pPr>
              <w:widowControl/>
              <w:jc w:val="center"/>
              <w:rPr>
                <w:rFonts w:hint="eastAsia" w:cs="Courier New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（主修专业为202</w:t>
            </w:r>
            <w:r>
              <w:rPr>
                <w:rFonts w:hint="default" w:cs="Courier New" w:asciiTheme="minorEastAsia" w:hAnsi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cs="Courier New" w:asciiTheme="minorEastAsia" w:hAnsiTheme="minorEastAsia"/>
                <w:sz w:val="21"/>
                <w:szCs w:val="21"/>
              </w:rPr>
              <w:t>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9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none"/>
              </w:rPr>
              <w:t>金融学</w:t>
            </w: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0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Courier New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6"/>
        <w:spacing w:line="320" w:lineRule="exact"/>
        <w:jc w:val="both"/>
        <w:rPr>
          <w:rFonts w:asciiTheme="majorEastAsia" w:hAnsiTheme="majorEastAsia" w:eastAsiaTheme="majorEastAsia"/>
          <w:b/>
          <w:bCs/>
          <w:sz w:val="36"/>
          <w:szCs w:val="36"/>
        </w:rPr>
      </w:pPr>
    </w:p>
    <w:sectPr>
      <w:pgSz w:w="16838" w:h="11906" w:orient="landscape"/>
      <w:pgMar w:top="1797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ZWVkNzM5YWYwNTQxYTdkMDcxYWEwMWVkYjMwNWMifQ=="/>
  </w:docVars>
  <w:rsids>
    <w:rsidRoot w:val="00406807"/>
    <w:rsid w:val="00030B60"/>
    <w:rsid w:val="00087AF9"/>
    <w:rsid w:val="00096AA7"/>
    <w:rsid w:val="000A42B3"/>
    <w:rsid w:val="000D663A"/>
    <w:rsid w:val="00102EB0"/>
    <w:rsid w:val="001250EA"/>
    <w:rsid w:val="001738C0"/>
    <w:rsid w:val="001A623A"/>
    <w:rsid w:val="001B2E65"/>
    <w:rsid w:val="001B3121"/>
    <w:rsid w:val="001C198C"/>
    <w:rsid w:val="001E5B3E"/>
    <w:rsid w:val="00216EA3"/>
    <w:rsid w:val="00244E40"/>
    <w:rsid w:val="0024699F"/>
    <w:rsid w:val="00277C02"/>
    <w:rsid w:val="002C06FC"/>
    <w:rsid w:val="002F29F2"/>
    <w:rsid w:val="003218F5"/>
    <w:rsid w:val="00356902"/>
    <w:rsid w:val="003D1B99"/>
    <w:rsid w:val="003E1D91"/>
    <w:rsid w:val="00406807"/>
    <w:rsid w:val="00436F08"/>
    <w:rsid w:val="00471DF1"/>
    <w:rsid w:val="004C283A"/>
    <w:rsid w:val="00514A33"/>
    <w:rsid w:val="00612803"/>
    <w:rsid w:val="0061698E"/>
    <w:rsid w:val="006314AA"/>
    <w:rsid w:val="006860A2"/>
    <w:rsid w:val="006A3A8A"/>
    <w:rsid w:val="006F45E5"/>
    <w:rsid w:val="00733433"/>
    <w:rsid w:val="007A3468"/>
    <w:rsid w:val="007D60D3"/>
    <w:rsid w:val="007E2E27"/>
    <w:rsid w:val="00840EFE"/>
    <w:rsid w:val="00880AE8"/>
    <w:rsid w:val="008B7D29"/>
    <w:rsid w:val="00937A22"/>
    <w:rsid w:val="009A2916"/>
    <w:rsid w:val="009A3E14"/>
    <w:rsid w:val="009A7560"/>
    <w:rsid w:val="009C2950"/>
    <w:rsid w:val="009E0E2E"/>
    <w:rsid w:val="00A4266D"/>
    <w:rsid w:val="00A74780"/>
    <w:rsid w:val="00AB195E"/>
    <w:rsid w:val="00AE0A7B"/>
    <w:rsid w:val="00B03554"/>
    <w:rsid w:val="00B10AA4"/>
    <w:rsid w:val="00BE1B80"/>
    <w:rsid w:val="00C372AC"/>
    <w:rsid w:val="00CA7818"/>
    <w:rsid w:val="00D03CA3"/>
    <w:rsid w:val="00D35096"/>
    <w:rsid w:val="00DA0A66"/>
    <w:rsid w:val="00DB7D6B"/>
    <w:rsid w:val="00E021B0"/>
    <w:rsid w:val="00E143D7"/>
    <w:rsid w:val="00E278C9"/>
    <w:rsid w:val="00E52617"/>
    <w:rsid w:val="00EC31DE"/>
    <w:rsid w:val="00EE2F15"/>
    <w:rsid w:val="00F008B5"/>
    <w:rsid w:val="00F24EE7"/>
    <w:rsid w:val="00F479F9"/>
    <w:rsid w:val="00F702E1"/>
    <w:rsid w:val="00F86A44"/>
    <w:rsid w:val="029C7E53"/>
    <w:rsid w:val="04985AE5"/>
    <w:rsid w:val="07690878"/>
    <w:rsid w:val="15930FC6"/>
    <w:rsid w:val="179E750F"/>
    <w:rsid w:val="19C840C8"/>
    <w:rsid w:val="19C92322"/>
    <w:rsid w:val="1A7E1593"/>
    <w:rsid w:val="1B3B454F"/>
    <w:rsid w:val="225823BC"/>
    <w:rsid w:val="25063B37"/>
    <w:rsid w:val="25921DE9"/>
    <w:rsid w:val="25DD6F9A"/>
    <w:rsid w:val="26036CF8"/>
    <w:rsid w:val="2D8F2302"/>
    <w:rsid w:val="2FEA55C6"/>
    <w:rsid w:val="304D558D"/>
    <w:rsid w:val="31120F44"/>
    <w:rsid w:val="33EA4F03"/>
    <w:rsid w:val="34140102"/>
    <w:rsid w:val="353207F2"/>
    <w:rsid w:val="365973D3"/>
    <w:rsid w:val="396E04CB"/>
    <w:rsid w:val="3A1231F2"/>
    <w:rsid w:val="3AFF2208"/>
    <w:rsid w:val="3C1339FF"/>
    <w:rsid w:val="3D554C88"/>
    <w:rsid w:val="40AC2AF1"/>
    <w:rsid w:val="44C51EC9"/>
    <w:rsid w:val="48DA7185"/>
    <w:rsid w:val="4CE62444"/>
    <w:rsid w:val="53A01205"/>
    <w:rsid w:val="54123AE9"/>
    <w:rsid w:val="552E2619"/>
    <w:rsid w:val="56CC0AB3"/>
    <w:rsid w:val="5898155F"/>
    <w:rsid w:val="58A43BE4"/>
    <w:rsid w:val="5C683A1D"/>
    <w:rsid w:val="5D1F6805"/>
    <w:rsid w:val="5E894C53"/>
    <w:rsid w:val="5F2718AB"/>
    <w:rsid w:val="60467A28"/>
    <w:rsid w:val="62820F55"/>
    <w:rsid w:val="631023FE"/>
    <w:rsid w:val="64DA02AE"/>
    <w:rsid w:val="69093A05"/>
    <w:rsid w:val="6DFD7ECF"/>
    <w:rsid w:val="6E182DA5"/>
    <w:rsid w:val="72860E9C"/>
    <w:rsid w:val="7881465E"/>
    <w:rsid w:val="7CF358F6"/>
    <w:rsid w:val="7EDB2DD6"/>
    <w:rsid w:val="7FD016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146</Words>
  <Characters>198</Characters>
  <Lines>2</Lines>
  <Paragraphs>1</Paragraphs>
  <TotalTime>0</TotalTime>
  <ScaleCrop>false</ScaleCrop>
  <LinksUpToDate>false</LinksUpToDate>
  <CharactersWithSpaces>200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2020-12-14T08:25:00Z</dcterms:created>
  <dc:creator>yu</dc:creator>
  <cp:lastModifiedBy>z</cp:lastModifiedBy>
  <cp:lastPrinted>2024-02-27T08:55:10Z</cp:lastPrinted>
  <dcterms:modified xsi:type="dcterms:W3CDTF">2024-02-27T08:55:15Z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173702614AD0498EA9E897FDF108F78E_13</vt:lpwstr>
  </property>
</Properties>
</file>